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CA" w:rsidRDefault="00CD6D99" w:rsidP="00E05C08">
      <w:pPr>
        <w:spacing w:after="0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6A0310">
        <w:rPr>
          <w:rFonts w:ascii="Tahoma" w:eastAsia="Times New Roman" w:hAnsi="Tahoma" w:cs="Tahoma"/>
          <w:sz w:val="18"/>
          <w:szCs w:val="18"/>
          <w:rtl/>
        </w:rPr>
        <w:t>دکتر سید احمد هاشمی در تاریخ دوم فروردین ماه هزارو سیصد وپنجاه و سه در روستای کهنویه بخش علامرودشت در شهرستان لامرد متولد شد</w:t>
      </w:r>
      <w:r w:rsidRPr="006A0310">
        <w:rPr>
          <w:rFonts w:ascii="Tahoma" w:eastAsia="Times New Roman" w:hAnsi="Tahoma" w:cs="Tahoma"/>
          <w:sz w:val="18"/>
          <w:szCs w:val="18"/>
        </w:rPr>
        <w:t xml:space="preserve">. 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وی پس </w:t>
      </w:r>
      <w:r w:rsidR="00381BA3">
        <w:rPr>
          <w:rFonts w:ascii="Tahoma" w:eastAsia="Times New Roman" w:hAnsi="Tahoma" w:cs="Tahoma" w:hint="cs"/>
          <w:sz w:val="18"/>
          <w:szCs w:val="18"/>
          <w:rtl/>
        </w:rPr>
        <w:t>از</w:t>
      </w:r>
      <w:r w:rsidRPr="006A0310">
        <w:rPr>
          <w:rFonts w:ascii="Tahoma" w:eastAsia="Times New Roman" w:hAnsi="Tahoma" w:cs="Tahoma"/>
          <w:sz w:val="18"/>
          <w:szCs w:val="18"/>
          <w:rtl/>
        </w:rPr>
        <w:t>گذراندن دوره عمومی تحصیلات (ابتدایی راهنمایی و متوسطه) در منطقه خود با پشتکار فراوان وارد آموزش عالی شد و مق</w:t>
      </w:r>
      <w:r w:rsidR="00E22475">
        <w:rPr>
          <w:rFonts w:ascii="Tahoma" w:eastAsia="Times New Roman" w:hAnsi="Tahoma" w:cs="Tahoma" w:hint="cs"/>
          <w:sz w:val="18"/>
          <w:szCs w:val="18"/>
          <w:rtl/>
        </w:rPr>
        <w:t>ا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طع </w:t>
      </w:r>
      <w:r w:rsidR="00433C81">
        <w:rPr>
          <w:rFonts w:ascii="Tahoma" w:eastAsia="Times New Roman" w:hAnsi="Tahoma" w:cs="Tahoma" w:hint="cs"/>
          <w:sz w:val="18"/>
          <w:szCs w:val="18"/>
          <w:rtl/>
        </w:rPr>
        <w:t>کارشناسی را در</w:t>
      </w:r>
      <w:r w:rsidR="00261721">
        <w:rPr>
          <w:rFonts w:ascii="Tahoma" w:eastAsia="Times New Roman" w:hAnsi="Tahoma" w:cs="Tahoma" w:hint="cs"/>
          <w:sz w:val="18"/>
          <w:szCs w:val="18"/>
          <w:rtl/>
        </w:rPr>
        <w:t xml:space="preserve"> ر</w:t>
      </w:r>
      <w:r w:rsidR="00433C81">
        <w:rPr>
          <w:rFonts w:ascii="Tahoma" w:eastAsia="Times New Roman" w:hAnsi="Tahoma" w:cs="Tahoma" w:hint="cs"/>
          <w:sz w:val="18"/>
          <w:szCs w:val="18"/>
          <w:rtl/>
        </w:rPr>
        <w:t>شته علوم تربیتی</w:t>
      </w:r>
      <w:r w:rsidR="0079751F">
        <w:rPr>
          <w:rFonts w:ascii="Tahoma" w:eastAsia="Times New Roman" w:hAnsi="Tahoma" w:cs="Tahoma" w:hint="cs"/>
          <w:sz w:val="18"/>
          <w:szCs w:val="18"/>
          <w:rtl/>
        </w:rPr>
        <w:t xml:space="preserve"> ،</w:t>
      </w:r>
      <w:r w:rsidR="00433C81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Pr="006A0310">
        <w:rPr>
          <w:rFonts w:ascii="Tahoma" w:eastAsia="Times New Roman" w:hAnsi="Tahoma" w:cs="Tahoma"/>
          <w:sz w:val="18"/>
          <w:szCs w:val="18"/>
          <w:rtl/>
        </w:rPr>
        <w:t>کارشناسی ارشد را در رشته مدیریت آموزشی و دکترای تخصصی</w:t>
      </w:r>
      <w:r w:rsidR="00261721">
        <w:rPr>
          <w:rFonts w:ascii="Tahoma" w:eastAsia="Times New Roman" w:hAnsi="Tahoma" w:cs="Tahoma" w:hint="cs"/>
          <w:sz w:val="18"/>
          <w:szCs w:val="18"/>
          <w:rtl/>
        </w:rPr>
        <w:t xml:space="preserve"> را در رشته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برنامه ریزی درسی </w:t>
      </w:r>
      <w:r w:rsidR="0079751F">
        <w:rPr>
          <w:rFonts w:ascii="Tahoma" w:eastAsia="Times New Roman" w:hAnsi="Tahoma" w:cs="Tahoma" w:hint="cs"/>
          <w:sz w:val="18"/>
          <w:szCs w:val="18"/>
          <w:rtl/>
        </w:rPr>
        <w:t>باموفقیت به پایان رساند.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="00261721">
        <w:rPr>
          <w:rFonts w:ascii="Tahoma" w:eastAsia="Times New Roman" w:hAnsi="Tahoma" w:cs="Tahoma" w:hint="cs"/>
          <w:sz w:val="18"/>
          <w:szCs w:val="18"/>
          <w:rtl/>
        </w:rPr>
        <w:t xml:space="preserve">ایشان هم زمان با تحصیلات 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دوره های آموزش عالی تا سال هزا</w:t>
      </w:r>
      <w:r w:rsidR="00381BA3">
        <w:rPr>
          <w:rFonts w:ascii="Tahoma" w:eastAsia="Times New Roman" w:hAnsi="Tahoma" w:cs="Tahoma" w:hint="cs"/>
          <w:sz w:val="18"/>
          <w:szCs w:val="18"/>
          <w:rtl/>
        </w:rPr>
        <w:t>ر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و سیصد و هشتاد و چهار در آموزش و پرورش به شغل معلمی پرداخت. سرانجام زمانی که در سال هزار و سیصد و هشتاد و چهار در مقطع دکترا پذیرفته شد و به دلیل اینکه از طرف دانشگاه آزاد اسلامی</w:t>
      </w:r>
      <w:r w:rsidR="003B63A8">
        <w:rPr>
          <w:rFonts w:ascii="Tahoma" w:eastAsia="Times New Roman" w:hAnsi="Tahoma" w:cs="Tahoma" w:hint="cs"/>
          <w:sz w:val="18"/>
          <w:szCs w:val="18"/>
          <w:rtl/>
        </w:rPr>
        <w:t xml:space="preserve"> لامرد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بورس تحصیلی دریافت نمود و حضورش </w:t>
      </w:r>
      <w:r w:rsidR="00BC5EE4">
        <w:rPr>
          <w:rFonts w:ascii="Tahoma" w:eastAsia="Times New Roman" w:hAnsi="Tahoma" w:cs="Tahoma" w:hint="cs"/>
          <w:sz w:val="18"/>
          <w:szCs w:val="18"/>
          <w:rtl/>
        </w:rPr>
        <w:t>نیز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در حوزه آموزش عالی شهرستان ضروری به نظر می رسید از آموزش و پرورش استعفا کرد و از سال هزار و سیصد و هشتاد و پنج به عنوان هیات علمی تمام وقت در </w:t>
      </w:r>
      <w:r w:rsidR="003B63A8">
        <w:rPr>
          <w:rFonts w:ascii="Tahoma" w:eastAsia="Times New Roman" w:hAnsi="Tahoma" w:cs="Tahoma" w:hint="cs"/>
          <w:sz w:val="18"/>
          <w:szCs w:val="18"/>
          <w:rtl/>
        </w:rPr>
        <w:t xml:space="preserve">این </w:t>
      </w:r>
      <w:r w:rsidRPr="006A0310">
        <w:rPr>
          <w:rFonts w:ascii="Tahoma" w:eastAsia="Times New Roman" w:hAnsi="Tahoma" w:cs="Tahoma"/>
          <w:sz w:val="18"/>
          <w:szCs w:val="18"/>
          <w:rtl/>
        </w:rPr>
        <w:t>دانشگاه به رسالت معلمی خود ادامه داد</w:t>
      </w:r>
      <w:r w:rsidRPr="006A0310">
        <w:rPr>
          <w:rFonts w:ascii="Tahoma" w:eastAsia="Times New Roman" w:hAnsi="Tahoma" w:cs="Tahoma"/>
          <w:sz w:val="18"/>
          <w:szCs w:val="18"/>
        </w:rPr>
        <w:t>.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="00E05C08">
        <w:rPr>
          <w:rFonts w:ascii="Tahoma" w:eastAsia="Times New Roman" w:hAnsi="Tahoma" w:cs="Tahoma" w:hint="cs"/>
          <w:sz w:val="18"/>
          <w:szCs w:val="18"/>
          <w:rtl/>
        </w:rPr>
        <w:t>وی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درجه دکترای خود را در سال هزار و سیصد و هشتاد و هشت دریافت نمود و از همان سال تا مهرماه 1394 نیز به عنوان معاون آموزشی و دانشجویی دانشگاه آزاد اسلامی واحد لامرد مشغول به خدمت بود و در این مدت توانست به همت و تلاش خود این دانشگاه را از لحاظ کمی و کیفی توسعه دهد</w:t>
      </w:r>
      <w:r w:rsidRPr="006A0310">
        <w:rPr>
          <w:rFonts w:ascii="Tahoma" w:eastAsia="Times New Roman" w:hAnsi="Tahoma" w:cs="Tahoma"/>
          <w:sz w:val="18"/>
          <w:szCs w:val="18"/>
        </w:rPr>
        <w:t xml:space="preserve">. </w:t>
      </w:r>
      <w:r w:rsidRPr="006A0310">
        <w:rPr>
          <w:rFonts w:ascii="Tahoma" w:eastAsia="Times New Roman" w:hAnsi="Tahoma" w:cs="Tahoma"/>
          <w:sz w:val="18"/>
          <w:szCs w:val="18"/>
          <w:rtl/>
        </w:rPr>
        <w:t>وی از آبان ماه</w:t>
      </w:r>
      <w:r w:rsidR="005E0F84">
        <w:rPr>
          <w:rFonts w:ascii="Tahoma" w:eastAsia="Times New Roman" w:hAnsi="Tahoma" w:cs="Tahoma" w:hint="cs"/>
          <w:sz w:val="18"/>
          <w:szCs w:val="18"/>
          <w:rtl/>
        </w:rPr>
        <w:t xml:space="preserve"> همان سال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</w:t>
      </w:r>
      <w:r w:rsidR="00261721">
        <w:rPr>
          <w:rFonts w:ascii="Tahoma" w:eastAsia="Times New Roman" w:hAnsi="Tahoma" w:cs="Tahoma" w:hint="cs"/>
          <w:sz w:val="18"/>
          <w:szCs w:val="18"/>
          <w:rtl/>
        </w:rPr>
        <w:t xml:space="preserve">تاکنون 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به عنوان رییس دانشگاه آزاد اسلامی واحد لامرد </w:t>
      </w:r>
      <w:r w:rsidR="000C6529">
        <w:rPr>
          <w:rFonts w:ascii="Tahoma" w:eastAsia="Times New Roman" w:hAnsi="Tahoma" w:cs="Tahoma" w:hint="cs"/>
          <w:sz w:val="18"/>
          <w:szCs w:val="18"/>
          <w:rtl/>
        </w:rPr>
        <w:t>مشغول</w:t>
      </w:r>
      <w:r w:rsidR="000C6529">
        <w:rPr>
          <w:rFonts w:ascii="Tahoma" w:eastAsia="Times New Roman" w:hAnsi="Tahoma" w:cs="Tahoma"/>
          <w:sz w:val="18"/>
          <w:szCs w:val="18"/>
        </w:rPr>
        <w:t xml:space="preserve">  </w:t>
      </w:r>
      <w:r w:rsidR="000C6529">
        <w:rPr>
          <w:rFonts w:ascii="Tahoma" w:eastAsia="Times New Roman" w:hAnsi="Tahoma" w:cs="Tahoma" w:hint="cs"/>
          <w:sz w:val="18"/>
          <w:szCs w:val="18"/>
          <w:rtl/>
        </w:rPr>
        <w:t>انجام وظیفه می باشند</w:t>
      </w:r>
      <w:r w:rsidR="000C6529">
        <w:rPr>
          <w:rFonts w:ascii="Tahoma" w:eastAsia="Times New Roman" w:hAnsi="Tahoma" w:cs="Tahoma"/>
          <w:sz w:val="18"/>
          <w:szCs w:val="18"/>
        </w:rPr>
        <w:t xml:space="preserve"> </w:t>
      </w:r>
      <w:r w:rsidR="000C6529">
        <w:rPr>
          <w:rFonts w:ascii="Tahoma" w:eastAsia="Times New Roman" w:hAnsi="Tahoma" w:cs="Tahoma" w:hint="cs"/>
          <w:sz w:val="18"/>
          <w:szCs w:val="18"/>
          <w:rtl/>
        </w:rPr>
        <w:t>.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دکتر هاشمی علاوه بر فعالیت های اجرایی در زمینه فعالیت های </w:t>
      </w:r>
      <w:r w:rsidR="00873DCA">
        <w:rPr>
          <w:rFonts w:ascii="Tahoma" w:eastAsia="Times New Roman" w:hAnsi="Tahoma" w:cs="Tahoma" w:hint="cs"/>
          <w:sz w:val="18"/>
          <w:szCs w:val="18"/>
          <w:rtl/>
        </w:rPr>
        <w:t>علمی</w:t>
      </w:r>
      <w:r w:rsidR="00D20E37">
        <w:rPr>
          <w:rFonts w:ascii="Tahoma" w:eastAsia="Times New Roman" w:hAnsi="Tahoma" w:cs="Tahoma" w:hint="cs"/>
          <w:sz w:val="18"/>
          <w:szCs w:val="18"/>
          <w:rtl/>
        </w:rPr>
        <w:t xml:space="preserve"> وپژوهشی 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نیز به موفقیت هایی رسیده است</w:t>
      </w:r>
      <w:r w:rsidRPr="006A0310">
        <w:rPr>
          <w:rFonts w:ascii="Tahoma" w:eastAsia="Times New Roman" w:hAnsi="Tahoma" w:cs="Tahoma"/>
          <w:sz w:val="18"/>
          <w:szCs w:val="18"/>
        </w:rPr>
        <w:t xml:space="preserve">. </w:t>
      </w:r>
      <w:r w:rsidR="00D20E37">
        <w:rPr>
          <w:rFonts w:ascii="Tahoma" w:eastAsia="Times New Roman" w:hAnsi="Tahoma" w:cs="Tahoma" w:hint="cs"/>
          <w:sz w:val="18"/>
          <w:szCs w:val="18"/>
          <w:rtl/>
        </w:rPr>
        <w:t>وی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 </w:t>
      </w:r>
      <w:r w:rsidR="00CC79A2" w:rsidRPr="00CC79A2">
        <w:rPr>
          <w:rFonts w:ascii="Tahoma" w:eastAsia="Times New Roman" w:hAnsi="Tahoma" w:cs="Tahoma"/>
          <w:sz w:val="18"/>
          <w:szCs w:val="18"/>
          <w:rtl/>
        </w:rPr>
        <w:t xml:space="preserve">از </w:t>
      </w:r>
      <w:r w:rsidR="00CC79A2" w:rsidRPr="00CC79A2">
        <w:rPr>
          <w:rFonts w:ascii="Tahoma" w:eastAsia="Times New Roman" w:hAnsi="Tahoma" w:cs="Tahoma" w:hint="cs"/>
          <w:sz w:val="18"/>
          <w:szCs w:val="18"/>
          <w:rtl/>
        </w:rPr>
        <w:t>تیر</w:t>
      </w:r>
      <w:r w:rsidR="00CC79A2" w:rsidRPr="00CC79A2">
        <w:rPr>
          <w:rFonts w:ascii="Tahoma" w:eastAsia="Times New Roman" w:hAnsi="Tahoma" w:cs="Tahoma"/>
          <w:sz w:val="18"/>
          <w:szCs w:val="18"/>
          <w:rtl/>
        </w:rPr>
        <w:t xml:space="preserve">ماه 1394 به عنوان اولین </w:t>
      </w:r>
      <w:r w:rsidR="00D20E37">
        <w:rPr>
          <w:rFonts w:ascii="Tahoma" w:eastAsia="Times New Roman" w:hAnsi="Tahoma" w:cs="Tahoma" w:hint="cs"/>
          <w:sz w:val="18"/>
          <w:szCs w:val="18"/>
          <w:rtl/>
        </w:rPr>
        <w:t xml:space="preserve">نفر دراستان فارس به رتبه دانشیاری </w:t>
      </w:r>
      <w:r w:rsidR="00CC79A2" w:rsidRPr="00CC79A2">
        <w:rPr>
          <w:rFonts w:ascii="Tahoma" w:eastAsia="Times New Roman" w:hAnsi="Tahoma" w:cs="Tahoma"/>
          <w:sz w:val="18"/>
          <w:szCs w:val="18"/>
          <w:rtl/>
        </w:rPr>
        <w:t xml:space="preserve"> </w:t>
      </w:r>
      <w:r w:rsidR="00D20E37">
        <w:rPr>
          <w:rFonts w:ascii="Tahoma" w:eastAsia="Times New Roman" w:hAnsi="Tahoma" w:cs="Tahoma" w:hint="cs"/>
          <w:sz w:val="18"/>
          <w:szCs w:val="18"/>
          <w:rtl/>
        </w:rPr>
        <w:t>و</w:t>
      </w:r>
      <w:r w:rsidR="00611162">
        <w:rPr>
          <w:rFonts w:ascii="Tahoma" w:eastAsia="Times New Roman" w:hAnsi="Tahoma" w:cs="Tahoma" w:hint="cs"/>
          <w:sz w:val="18"/>
          <w:szCs w:val="18"/>
          <w:rtl/>
        </w:rPr>
        <w:t>دربهمن ماه 1399نیز به عنوان اولین نفر درکشور دردانشگاه آزاداسلامی دررشته برنامه ریزی درسی به رتبه استادی ارتقا یافت.</w:t>
      </w:r>
      <w:r w:rsidR="00CC79A2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</w:p>
    <w:p w:rsidR="00873DCA" w:rsidRDefault="00873DCA" w:rsidP="00873DCA">
      <w:pPr>
        <w:spacing w:after="0" w:line="240" w:lineRule="auto"/>
        <w:rPr>
          <w:rFonts w:ascii="Tahoma" w:eastAsia="Times New Roman" w:hAnsi="Tahoma" w:cs="Tahoma"/>
          <w:sz w:val="18"/>
          <w:szCs w:val="18"/>
          <w:rtl/>
        </w:rPr>
      </w:pPr>
    </w:p>
    <w:p w:rsidR="00E73926" w:rsidRDefault="00CD6D99" w:rsidP="00C62712">
      <w:pPr>
        <w:spacing w:after="0" w:line="240" w:lineRule="auto"/>
        <w:rPr>
          <w:rFonts w:ascii="Tahoma" w:eastAsia="Times New Roman" w:hAnsi="Tahoma" w:cs="Tahoma"/>
          <w:sz w:val="18"/>
          <w:szCs w:val="18"/>
          <w:rtl/>
        </w:rPr>
      </w:pP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فعالیت های اجرایی و علمی ایشان </w:t>
      </w:r>
      <w:r w:rsidR="00873DCA">
        <w:rPr>
          <w:rFonts w:ascii="Tahoma" w:eastAsia="Times New Roman" w:hAnsi="Tahoma" w:cs="Tahoma" w:hint="cs"/>
          <w:sz w:val="18"/>
          <w:szCs w:val="18"/>
          <w:rtl/>
        </w:rPr>
        <w:t xml:space="preserve"> به شرح ذیل می باشد.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Pr="006A0310">
        <w:rPr>
          <w:rFonts w:ascii="Tahoma" w:eastAsia="Times New Roman" w:hAnsi="Tahoma" w:cs="Tahoma"/>
          <w:sz w:val="18"/>
          <w:szCs w:val="18"/>
          <w:rtl/>
        </w:rPr>
        <w:t>تحصیلات</w:t>
      </w:r>
      <w:r w:rsidRPr="006A0310">
        <w:rPr>
          <w:rFonts w:ascii="Tahoma" w:eastAsia="Times New Roman" w:hAnsi="Tahoma" w:cs="Tahoma"/>
          <w:sz w:val="18"/>
          <w:szCs w:val="18"/>
        </w:rPr>
        <w:t xml:space="preserve">: </w:t>
      </w:r>
      <w:r w:rsidRPr="006A0310">
        <w:rPr>
          <w:rFonts w:ascii="Tahoma" w:eastAsia="Times New Roman" w:hAnsi="Tahoma" w:cs="Tahoma"/>
          <w:sz w:val="18"/>
          <w:szCs w:val="18"/>
          <w:rtl/>
        </w:rPr>
        <w:t>دکترای تخصصی</w:t>
      </w:r>
      <w:r w:rsidRPr="006A0310">
        <w:rPr>
          <w:rFonts w:ascii="Tahoma" w:eastAsia="Times New Roman" w:hAnsi="Tahoma" w:cs="Tahoma"/>
          <w:sz w:val="18"/>
          <w:szCs w:val="18"/>
        </w:rPr>
        <w:t xml:space="preserve"> (Ph.D.): </w:t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برنامه ریزی درسی دانشگاه علوم و تحقیقات تهران </w:t>
      </w:r>
      <w:r w:rsidRPr="006A0310">
        <w:rPr>
          <w:rFonts w:ascii="Tahoma" w:eastAsia="Times New Roman" w:hAnsi="Tahoma" w:cs="Tahoma"/>
          <w:sz w:val="18"/>
          <w:szCs w:val="18"/>
        </w:rPr>
        <w:t xml:space="preserve">1388. </w:t>
      </w:r>
      <w:r w:rsidRPr="006A0310">
        <w:rPr>
          <w:rFonts w:ascii="Tahoma" w:eastAsia="Times New Roman" w:hAnsi="Tahoma" w:cs="Tahoma"/>
          <w:sz w:val="18"/>
          <w:szCs w:val="18"/>
        </w:rPr>
        <w:br/>
      </w:r>
      <w:r w:rsidRPr="006A0310">
        <w:rPr>
          <w:rFonts w:ascii="Tahoma" w:eastAsia="Times New Roman" w:hAnsi="Tahoma" w:cs="Tahoma"/>
          <w:sz w:val="18"/>
          <w:szCs w:val="18"/>
          <w:rtl/>
        </w:rPr>
        <w:t xml:space="preserve">رتبه علمی </w:t>
      </w:r>
      <w:r w:rsidRPr="006A0310">
        <w:rPr>
          <w:rFonts w:ascii="Tahoma" w:eastAsia="Times New Roman" w:hAnsi="Tahoma" w:cs="Tahoma"/>
          <w:sz w:val="18"/>
          <w:szCs w:val="18"/>
        </w:rPr>
        <w:t xml:space="preserve">: </w:t>
      </w:r>
      <w:r w:rsidR="00E243AA">
        <w:rPr>
          <w:rFonts w:ascii="Tahoma" w:eastAsia="Times New Roman" w:hAnsi="Tahoma" w:cs="Tahoma" w:hint="cs"/>
          <w:sz w:val="18"/>
          <w:szCs w:val="18"/>
          <w:rtl/>
        </w:rPr>
        <w:t>استاد</w:t>
      </w:r>
    </w:p>
    <w:p w:rsidR="00CD6D99" w:rsidRPr="006A0310" w:rsidRDefault="00E73926" w:rsidP="00E73926">
      <w:pPr>
        <w:spacing w:after="0" w:line="240" w:lineRule="auto"/>
        <w:rPr>
          <w:rFonts w:ascii="Tahoma" w:eastAsia="Times New Roman" w:hAnsi="Tahoma" w:cs="Tahoma"/>
          <w:sz w:val="18"/>
          <w:szCs w:val="18"/>
          <w:rtl/>
        </w:rPr>
      </w:pPr>
      <w:r>
        <w:rPr>
          <w:rFonts w:ascii="Tahoma" w:eastAsia="Times New Roman" w:hAnsi="Tahoma" w:cs="Tahoma" w:hint="cs"/>
          <w:sz w:val="18"/>
          <w:szCs w:val="18"/>
          <w:rtl/>
        </w:rPr>
        <w:t>رشته علمی:</w:t>
      </w:r>
      <w:r w:rsidR="00585ECC"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="00CD6D99" w:rsidRPr="006A0310">
        <w:rPr>
          <w:rFonts w:ascii="Tahoma" w:eastAsia="Times New Roman" w:hAnsi="Tahoma" w:cs="Tahoma"/>
          <w:sz w:val="18"/>
          <w:szCs w:val="18"/>
          <w:rtl/>
        </w:rPr>
        <w:t>برنامه ریری درسی</w:t>
      </w:r>
      <w:r>
        <w:rPr>
          <w:rFonts w:ascii="Tahoma" w:eastAsia="Times New Roman" w:hAnsi="Tahoma" w:cs="Tahoma" w:hint="cs"/>
          <w:sz w:val="18"/>
          <w:szCs w:val="18"/>
          <w:rtl/>
        </w:rPr>
        <w:t xml:space="preserve"> </w:t>
      </w:r>
      <w:r w:rsidR="00CD6D99" w:rsidRPr="006A0310">
        <w:rPr>
          <w:rFonts w:ascii="Tahoma" w:eastAsia="Times New Roman" w:hAnsi="Tahoma" w:cs="Tahoma"/>
          <w:sz w:val="18"/>
          <w:szCs w:val="18"/>
        </w:rPr>
        <w:br/>
      </w:r>
    </w:p>
    <w:p w:rsidR="006A0310" w:rsidRPr="00CD6D99" w:rsidRDefault="006A0310" w:rsidP="006A0310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6A0310" w:rsidRPr="006A0310" w:rsidRDefault="006A0310" w:rsidP="006A0310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تجارب شغلی در حوزه آموزش عالی</w:t>
      </w:r>
    </w:p>
    <w:p w:rsidR="008A6CFF" w:rsidRDefault="00793FC6" w:rsidP="008A6CFF">
      <w:pPr>
        <w:pStyle w:val="ListParagraph"/>
        <w:numPr>
          <w:ilvl w:val="0"/>
          <w:numId w:val="3"/>
        </w:numPr>
        <w:rPr>
          <w:rFonts w:ascii="Arial" w:eastAsia="Calibri" w:hAnsi="Arial" w:cs="B Nazanin"/>
          <w:b/>
          <w:bCs/>
          <w:sz w:val="16"/>
          <w:szCs w:val="16"/>
        </w:rPr>
      </w:pP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عضو </w:t>
      </w:r>
      <w:r w:rsidRPr="008A6CFF">
        <w:rPr>
          <w:rFonts w:ascii="Arial" w:eastAsia="Calibri" w:hAnsi="Arial" w:cs="B Nazanin"/>
          <w:b/>
          <w:bCs/>
          <w:sz w:val="16"/>
          <w:szCs w:val="16"/>
        </w:rPr>
        <w:t xml:space="preserve">   editorial teams </w:t>
      </w:r>
      <w:proofErr w:type="spellStart"/>
      <w:r w:rsidRPr="008A6CFF">
        <w:rPr>
          <w:rFonts w:ascii="Arial" w:eastAsia="Calibri" w:hAnsi="Arial" w:cs="B Nazanin"/>
          <w:b/>
          <w:bCs/>
          <w:sz w:val="16"/>
          <w:szCs w:val="16"/>
        </w:rPr>
        <w:t>Sumerianz</w:t>
      </w:r>
      <w:proofErr w:type="spellEnd"/>
      <w:r w:rsidRPr="008A6CFF">
        <w:rPr>
          <w:rFonts w:ascii="Arial" w:eastAsia="Calibri" w:hAnsi="Arial" w:cs="B Nazanin"/>
          <w:b/>
          <w:bCs/>
          <w:sz w:val="16"/>
          <w:szCs w:val="16"/>
        </w:rPr>
        <w:t xml:space="preserve"> journal of Educa</w:t>
      </w:r>
      <w:r w:rsidR="008A6CFF">
        <w:rPr>
          <w:rFonts w:ascii="Arial" w:eastAsia="Calibri" w:hAnsi="Arial" w:cs="B Nazanin"/>
          <w:b/>
          <w:bCs/>
          <w:sz w:val="16"/>
          <w:szCs w:val="16"/>
        </w:rPr>
        <w:t xml:space="preserve">tion, Linguistics and </w:t>
      </w:r>
      <w:proofErr w:type="spellStart"/>
      <w:r w:rsidR="008A6CFF">
        <w:rPr>
          <w:rFonts w:ascii="Arial" w:eastAsia="Calibri" w:hAnsi="Arial" w:cs="B Nazanin"/>
          <w:b/>
          <w:bCs/>
          <w:sz w:val="16"/>
          <w:szCs w:val="16"/>
        </w:rPr>
        <w:t>Literatur</w:t>
      </w:r>
      <w:proofErr w:type="spellEnd"/>
      <w:r w:rsidR="008A6CFF">
        <w:rPr>
          <w:rFonts w:ascii="Arial" w:eastAsia="Calibri" w:hAnsi="Arial" w:cs="B Nazanin"/>
          <w:b/>
          <w:bCs/>
          <w:sz w:val="16"/>
          <w:szCs w:val="16"/>
        </w:rPr>
        <w:t xml:space="preserve"> </w:t>
      </w:r>
      <w:hyperlink r:id="rId6" w:anchor="s" w:history="1">
        <w:r w:rsidRPr="008A6CFF">
          <w:rPr>
            <w:rStyle w:val="Hyperlink"/>
            <w:rFonts w:ascii="Arial" w:eastAsia="Calibri" w:hAnsi="Arial" w:cs="B Nazanin"/>
            <w:b/>
            <w:bCs/>
            <w:sz w:val="16"/>
            <w:szCs w:val="16"/>
          </w:rPr>
          <w:t>http://www.sumerianz.com/?ic=journal-home&amp;journal=33&amp;info=edit#s</w:t>
        </w:r>
      </w:hyperlink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</w:p>
    <w:p w:rsidR="008A6CFF" w:rsidRPr="008A6CFF" w:rsidRDefault="008A6CFF" w:rsidP="008A6CFF">
      <w:pPr>
        <w:pStyle w:val="ListParagraph"/>
        <w:numPr>
          <w:ilvl w:val="0"/>
          <w:numId w:val="3"/>
        </w:numPr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سردبير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فصلنامه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علمي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پژوهشي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پژوهشنامه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>تربیتی</w:t>
      </w:r>
      <w:r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             </w:t>
      </w:r>
      <w:r w:rsidRPr="00AA5E09">
        <w:rPr>
          <w:rStyle w:val="IntenseEmphasis"/>
        </w:rPr>
        <w:t>http://edu.bojnourdiau.ac.ir</w:t>
      </w:r>
    </w:p>
    <w:p w:rsidR="00793FC6" w:rsidRPr="008A6CFF" w:rsidRDefault="008A6CFF" w:rsidP="0028578D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793FC6" w:rsidRPr="008A6CFF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3- </w:t>
      </w:r>
      <w:r w:rsidR="00793FC6" w:rsidRPr="008A6CFF">
        <w:rPr>
          <w:rFonts w:ascii="Arial" w:eastAsia="Calibri" w:hAnsi="Arial" w:cs="B Nazanin"/>
          <w:b/>
          <w:bCs/>
          <w:sz w:val="16"/>
          <w:szCs w:val="16"/>
          <w:rtl/>
        </w:rPr>
        <w:t xml:space="preserve">سردبير فصلنامه علمي پژوهشي </w:t>
      </w:r>
      <w:r>
        <w:rPr>
          <w:rFonts w:ascii="Arial" w:eastAsia="Calibri" w:hAnsi="Arial" w:cs="B Nazanin"/>
          <w:b/>
          <w:bCs/>
          <w:sz w:val="16"/>
          <w:szCs w:val="16"/>
        </w:rPr>
        <w:t>Journal of education experience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-  </w: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begin"/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instrText xml:space="preserve"> HYPERLINK "http://jee.iaulamerd.ac.ir/" </w:instrTex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separate"/>
      </w:r>
      <w:r w:rsidR="0028578D" w:rsidRPr="0028578D">
        <w:rPr>
          <w:rStyle w:val="Hyperlink"/>
          <w:rFonts w:ascii="Arial" w:eastAsia="Calibri" w:hAnsi="Arial" w:cs="B Nazanin"/>
          <w:b/>
          <w:bCs/>
          <w:sz w:val="16"/>
          <w:szCs w:val="16"/>
        </w:rPr>
        <w:t>http://jee.iaulamerd.ac.ir/</w: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end"/>
      </w:r>
      <w:r w:rsidR="0028578D" w:rsidRP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</w:p>
    <w:p w:rsidR="00793FC6" w:rsidRPr="00793FC6" w:rsidRDefault="008A6CFF" w:rsidP="0028578D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4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سردبیر فصلنامه علمی پژوهشی آموزش و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>بهبود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 xml:space="preserve"> منابع انسانی.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                           </w:t>
      </w:r>
      <w:hyperlink r:id="rId7" w:history="1">
        <w:r w:rsidR="0028578D" w:rsidRPr="0028578D">
          <w:rPr>
            <w:rStyle w:val="Hyperlink"/>
            <w:rFonts w:ascii="Arial" w:eastAsia="Calibri" w:hAnsi="Arial" w:cs="B Nazanin"/>
            <w:b/>
            <w:bCs/>
            <w:sz w:val="16"/>
            <w:szCs w:val="16"/>
          </w:rPr>
          <w:t>http://jtihr.iaulamerd.ac.ir/?lang=en</w:t>
        </w:r>
      </w:hyperlink>
    </w:p>
    <w:p w:rsidR="00793FC6" w:rsidRPr="00793FC6" w:rsidRDefault="00793FC6" w:rsidP="0028578D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5-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</w:t>
      </w:r>
      <w:r w:rsidRPr="00793FC6">
        <w:rPr>
          <w:rFonts w:ascii="Arial" w:eastAsia="Calibri" w:hAnsi="Arial" w:cs="B Nazanin"/>
          <w:b/>
          <w:bCs/>
          <w:sz w:val="16"/>
          <w:szCs w:val="16"/>
        </w:rPr>
        <w:t xml:space="preserve">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793FC6">
        <w:rPr>
          <w:rFonts w:ascii="Arial" w:eastAsia="Calibri" w:hAnsi="Arial" w:cs="B Nazanin"/>
          <w:b/>
          <w:bCs/>
          <w:sz w:val="16"/>
          <w:szCs w:val="16"/>
        </w:rPr>
        <w:t>Advisory Board International Journal of Instruction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 </w: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begin"/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instrText xml:space="preserve"> HYPERLINK "http://www.e-iji.net/advisory-review-board" </w:instrTex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separate"/>
      </w:r>
      <w:r w:rsidR="0028578D" w:rsidRPr="0028578D">
        <w:rPr>
          <w:rStyle w:val="Hyperlink"/>
          <w:rFonts w:ascii="Arial" w:eastAsia="Calibri" w:hAnsi="Arial" w:cs="B Nazanin"/>
          <w:b/>
          <w:bCs/>
          <w:sz w:val="16"/>
          <w:szCs w:val="16"/>
        </w:rPr>
        <w:t>http://www.e-iji.net/advisory-review-board</w:t>
      </w:r>
      <w:r w:rsidR="0028578D" w:rsidRPr="0028578D">
        <w:rPr>
          <w:rFonts w:ascii="Arial" w:eastAsia="Calibri" w:hAnsi="Arial" w:cs="B Nazanin"/>
          <w:b/>
          <w:bCs/>
          <w:sz w:val="16"/>
          <w:szCs w:val="16"/>
        </w:rPr>
        <w:fldChar w:fldCharType="end"/>
      </w:r>
    </w:p>
    <w:p w:rsidR="00682D56" w:rsidRDefault="00793FC6" w:rsidP="0028578D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6- عضو هیات تحریریه دوماهنامه  علمی- پژوهشی رهیافتی نو درمدیریت آموزشی   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               </w:t>
      </w:r>
      <w:hyperlink r:id="rId8" w:tgtFrame="_blank" w:history="1">
        <w:r w:rsidR="0028578D" w:rsidRPr="0028578D">
          <w:rPr>
            <w:rStyle w:val="Hyperlink"/>
            <w:rFonts w:ascii="Arial" w:eastAsia="Calibri" w:hAnsi="Arial" w:cs="B Nazanin"/>
            <w:b/>
            <w:bCs/>
            <w:i/>
            <w:iCs/>
            <w:sz w:val="16"/>
            <w:szCs w:val="16"/>
          </w:rPr>
          <w:t>http://jedu.miau.ac.ir/</w:t>
        </w:r>
      </w:hyperlink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</w:t>
      </w:r>
    </w:p>
    <w:p w:rsidR="00793FC6" w:rsidRPr="00793FC6" w:rsidRDefault="00682D56" w:rsidP="00682D56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7-  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</w:t>
      </w:r>
      <w:r w:rsidRPr="00682D5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عضو هیات تحریریه فصلنامه  آموزش وپرورش متعالی     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Pr="00682D5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</w:t>
      </w:r>
      <w:r w:rsidRPr="00682D56">
        <w:rPr>
          <w:rFonts w:ascii="Times New Roman" w:eastAsia="Calibri" w:hAnsi="Times New Roman" w:cs="B Nazanin"/>
          <w:b/>
          <w:bCs/>
          <w:i/>
          <w:iCs/>
          <w:color w:val="4F81BD"/>
        </w:rPr>
        <w:t>https://tej.sanandaj.iau.ir</w:t>
      </w:r>
      <w:r w:rsidRPr="00682D56">
        <w:rPr>
          <w:rFonts w:ascii="Times New Roman" w:eastAsia="Times New Roman" w:hAnsi="Times New Roman" w:cs="B Nazanin" w:hint="cs"/>
          <w:b/>
          <w:bCs/>
          <w:color w:val="000000"/>
          <w:rtl/>
        </w:rPr>
        <w:t xml:space="preserve">                                                           </w:t>
      </w:r>
    </w:p>
    <w:p w:rsidR="00793FC6" w:rsidRPr="00793FC6" w:rsidRDefault="00AC43B3" w:rsidP="00793FC6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8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کمیته مصاحبه دوره دکتری تخصصی علوم تربیتی دانشگاه آزاد اسلامی از سال 1396 تا كنون.</w:t>
      </w:r>
    </w:p>
    <w:p w:rsidR="00793FC6" w:rsidRPr="00793FC6" w:rsidRDefault="00793FC6" w:rsidP="00793FC6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>8-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 xml:space="preserve"> رییس دانشگاه ازاد اسلامی واحد لامرد از آذر 1394 تاکنون 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9- 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معاونت آموزشی و دانشجویی دانشگاه آزاد اسلامی واحد لامرد از سال 1388 تا 1394.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10-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نماینده ی تام الاختیار دانشگاه آزاد اسلامی استان فارس در تهیه بسته ی گفتمان سازی و اجرایی سازی نقشه ی جامع علمی کشور از سال 1395 تا 1396 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11-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ضو هیات علمی دانشگاه آزاد اسلامی واحد لامرد از سال 1385 تاکنون.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12-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مدیر گروه آموزش ابتدایی دانشگاه آزاد اسلامی واحد لامرد از سال 1385تا 1388.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13-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کمیته علوم تربیتی کشوری دانشگاه آزاداسلامی ازسال1396  تاکنون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14-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استاد مدعو دانشگاههای آزاد اسلامی واحدعلوم و تحقیقات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،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کیش و امارات متحده عربی در مقطع دکتری.</w:t>
      </w:r>
    </w:p>
    <w:p w:rsidR="00793FC6" w:rsidRPr="00793FC6" w:rsidRDefault="00793FC6" w:rsidP="0028578D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15-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مدیر گروه دکتری برنامه ریزی درسی دانشگاه آزاد اسلامی واحد لامرد از سال 1393 تا 1400.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16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همکاری در نگارش دانشنامه ایرانی برنامه درسی.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17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همایش جنوب استان، محور رشد و توسعه ی فارس در سال 1388.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18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همایش لامرد در افق توسعه ی 1404 در سال 1389.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19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ستاد هم اندیشی اساتید دانشگاه آزاد اسلامی واحد لامرد از سال 1389 تاکنون.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20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همایش ملی آموزش و امنیت در سال 1390.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21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اولین همایش ملی تحول و نوآوری در مدیریت آموزش عالی با تأکید بر ویژگی های استان فارس در سال 1390.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22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تخصصی گسترش در دانشگاه  آزاد اسلامی استان فارس از سال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1391 تا1394.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23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دومین همایش ملی تحول و نوآوری در آموزش عالی با تأکید بر ویژگی های استان فارس در سال 1391.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24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همایش زن جنوب در سال 1388.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28578D">
        <w:rPr>
          <w:rFonts w:ascii="Arial" w:eastAsia="Calibri" w:hAnsi="Arial" w:cs="B Nazanin" w:hint="cs"/>
          <w:b/>
          <w:bCs/>
          <w:sz w:val="16"/>
          <w:szCs w:val="16"/>
          <w:rtl/>
        </w:rPr>
        <w:t>25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-  </w:t>
      </w:r>
      <w:r w:rsidRPr="00793FC6">
        <w:rPr>
          <w:rFonts w:ascii="Arial" w:eastAsia="Calibri" w:hAnsi="Arial" w:cs="B Nazanin"/>
          <w:b/>
          <w:bCs/>
          <w:sz w:val="16"/>
          <w:szCs w:val="16"/>
          <w:rtl/>
        </w:rPr>
        <w:t>دبیر کمیته ی علمی دومین همایش ملی تحول در برنامه درسی در سال 1398.</w:t>
      </w:r>
      <w:r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</w:p>
    <w:p w:rsidR="00B03637" w:rsidRDefault="0028578D" w:rsidP="00C55243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lastRenderedPageBreak/>
        <w:t>26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رییس همایش ملی تحول دربرنامه درسی در سال 1397.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27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رییس همایش ملی نقش دانشگاه ها در کارآفرینی و اقتصاد دانش بنیان در سال 1396.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28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داور کمیته ارتقای اعضای هیات علمی دانشگاه آزاد اسلامي.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29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 xml:space="preserve">عضو شورای مشورتی و سیاست گذاری اداره ی کل نظارت و ارزیابی آموزشی دانشگاه آزاد اسلامی در سال 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-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30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هیات اجرایی جذب دانشگاه آزاد اسلامی استان فارس از سال 1395 تا 1398.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31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کارگروه آموزشی و تحصیلات تکمیلی دانشگاه آزاد اسلامی استان فارس از سال 1393 تا 1394.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32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عضوکمیته تخصصی شورای گسترش دانشگاه آزاداسلامی استان فارس از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سال1397 تا 1398.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و1400تاکنون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33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کمیته نظارت بر مصوبات هیات امناء دانشگاه آزاد اسلامی استان فارس ازسال 1393 تا 1396 ..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DA3E31">
        <w:rPr>
          <w:rFonts w:ascii="Arial" w:eastAsia="Calibri" w:hAnsi="Arial" w:cs="B Nazanin" w:hint="cs"/>
          <w:b/>
          <w:bCs/>
          <w:sz w:val="16"/>
          <w:szCs w:val="16"/>
          <w:rtl/>
        </w:rPr>
        <w:t>34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کمیته آمایش و گسترش رشته های دانشگاه آزاد اسلامی استان فارس در سال 1394..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C55243">
        <w:rPr>
          <w:rFonts w:ascii="Arial" w:eastAsia="Calibri" w:hAnsi="Arial" w:cs="B Nazanin" w:hint="cs"/>
          <w:b/>
          <w:bCs/>
          <w:sz w:val="16"/>
          <w:szCs w:val="16"/>
          <w:rtl/>
        </w:rPr>
        <w:t>35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کارگروه تخصصی روانشناسی و مدیریت آموزشی دانشگاه آزاد اسلامی استان فارس از سال 1396 تاكنون 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C55243">
        <w:rPr>
          <w:rFonts w:ascii="Arial" w:eastAsia="Calibri" w:hAnsi="Arial" w:cs="B Nazanin" w:hint="cs"/>
          <w:b/>
          <w:bCs/>
          <w:sz w:val="16"/>
          <w:szCs w:val="16"/>
          <w:rtl/>
        </w:rPr>
        <w:t>36</w:t>
      </w:r>
      <w:bookmarkStart w:id="0" w:name="_GoBack"/>
      <w:bookmarkEnd w:id="0"/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 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عضو انجمن مطالعات برنامه ‌ی درسی ایران (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</w:rPr>
        <w:t>I.C.S.A</w:t>
      </w:r>
      <w:r w:rsidR="00793FC6" w:rsidRPr="00793FC6">
        <w:rPr>
          <w:rFonts w:ascii="Arial" w:eastAsia="Calibri" w:hAnsi="Arial" w:cs="B Nazanin"/>
          <w:b/>
          <w:bCs/>
          <w:sz w:val="16"/>
          <w:szCs w:val="16"/>
          <w:rtl/>
        </w:rPr>
        <w:t>).</w:t>
      </w:r>
      <w:r w:rsidR="00793FC6" w:rsidRPr="00793FC6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</w:p>
    <w:p w:rsidR="00B03637" w:rsidRPr="00B03637" w:rsidRDefault="00B03637" w:rsidP="00B03637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                                                                  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   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تجارب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شغلی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>ها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اجرایی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</w:t>
      </w:r>
    </w:p>
    <w:p w:rsidR="00B03637" w:rsidRPr="00B03637" w:rsidRDefault="00B03637" w:rsidP="001975E7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>1-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ab/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عضو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شورای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اقتصاد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سرمایه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گذاری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بنیان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فارس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2-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رئيس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مركز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رشد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فناوری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نوین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صنایع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شیمیایی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معدنی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1396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تاكنون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. 3-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عامل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هیأت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تعاونی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همیار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تخصص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فردا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1388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تاکنون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منظور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فعالیت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زمینه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نیازسنجی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تأمین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قطعات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طراحی،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نصب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نرم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افزارها،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سیستم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جامع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گزارش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دهی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اثربخشی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تامین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نیروی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4-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کارگروه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ارتباط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واحد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5-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کارگروه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رویداد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گام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دوم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واحد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تحقق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شعار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"1000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گروه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زیرساخت،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1000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ایده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استارتاپ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1000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فناور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خلاق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6-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نماینده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واحد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انعقاد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تفاهم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نامه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همکاری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مجتمع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صنایع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آلومینیوم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جنوب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(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سالکو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)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منظور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فعالیت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زمینه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بهسازی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منابع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بنیان،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تحقیقات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... 7-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نماینده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واحد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انعقاد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تفاهم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نامه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همکاری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ویژه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اقتصادی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منظور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فعالیت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زمینه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بهسازی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منابع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بنیان،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جذب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منابع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تحقیقات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... 8-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مشاور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مجری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ویژه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اقتصادی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انرژی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پارس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طراحی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تبیین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استراتژیک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وری،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ارتقا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عملکرد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منابع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ارزیابی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عملکرد،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خدمات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شهری،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الگوی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تعالی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... 9-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مشاور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مجری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پژوهش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مجتمع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پارس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جنوبی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رهبری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10-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راهنمایی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مشاوره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پروژه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تحقیقاتی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پالایش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پارسیان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وری،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برنامه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ریزی،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ارتقای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تولید،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سرمایه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گذاری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... 11-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نماینده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تام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الاختیار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فارس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تهیه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بسته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گفتمان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سازی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اجرایی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سازی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نقشه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جامع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علمی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کشور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1395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1396. 12-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کمیته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تدوین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برنامه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استراتژیک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واحد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. 13-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مختلف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جمله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: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اولین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سیستم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انرژی،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علمی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رویکردهای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نوین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حسابداری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تأکید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اقتصاد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مقاومتی،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علمی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تحول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نوآوری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مدیریت،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علمی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افق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1404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علمی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همایش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نقش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کارآفرینی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اقتصاد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بنیان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... 14-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نماینده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تفاهم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نامه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منعقد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شده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بین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شرکت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معدنی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فرزانگان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کانسار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پارس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منظور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فعالیت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زمینه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B03637">
        <w:rPr>
          <w:rFonts w:ascii="Times New Roman" w:eastAsia="Calibri" w:hAnsi="Times New Roman" w:cs="Times New Roman" w:hint="cs"/>
          <w:b/>
          <w:bCs/>
          <w:sz w:val="16"/>
          <w:szCs w:val="16"/>
          <w:rtl/>
        </w:rPr>
        <w:t>¬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صنعتی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تحقیقاتی،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تجهیز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زیرساخت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فنی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آزمایشگاهی،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بهسازی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منابع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انسانی،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برگزاری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تخصصی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عمومی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...</w:t>
      </w:r>
    </w:p>
    <w:p w:rsidR="00B03637" w:rsidRPr="00B03637" w:rsidRDefault="00B03637" w:rsidP="00B03637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Pr="00B03637" w:rsidRDefault="00B03637" w:rsidP="00B03637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                                                                                                 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تجارب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شغلی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اجتماعی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B0363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B03637">
        <w:rPr>
          <w:rFonts w:ascii="Arial" w:eastAsia="Calibri" w:hAnsi="Arial" w:cs="B Nazanin" w:hint="cs"/>
          <w:b/>
          <w:bCs/>
          <w:sz w:val="16"/>
          <w:szCs w:val="16"/>
          <w:rtl/>
        </w:rPr>
        <w:t>فرهنگی</w:t>
      </w:r>
    </w:p>
    <w:p w:rsidR="00B03637" w:rsidRPr="00B03637" w:rsidRDefault="00B03637" w:rsidP="00B03637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Pr="005B3F32" w:rsidRDefault="005B3F32" w:rsidP="005B3F32">
      <w:pPr>
        <w:pStyle w:val="ListParagraph"/>
        <w:numPr>
          <w:ilvl w:val="0"/>
          <w:numId w:val="5"/>
        </w:num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کارشناس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رسمی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دادگستری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امور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اداری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استخدامی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2-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مشاور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خانواده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قوه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قضاییه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3-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مدیر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عامل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هیات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مدیره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موسسه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خیریه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بعثت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B03637"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النبی</w:t>
      </w:r>
      <w:r w:rsidR="00B03637" w:rsidRPr="005B3F32">
        <w:rPr>
          <w:rFonts w:ascii="Arial" w:eastAsia="Calibri" w:hAnsi="Arial" w:cs="B Nazanin"/>
          <w:b/>
          <w:bCs/>
          <w:sz w:val="16"/>
          <w:szCs w:val="16"/>
          <w:rtl/>
        </w:rPr>
        <w:t>.</w:t>
      </w:r>
    </w:p>
    <w:p w:rsidR="005B3F32" w:rsidRPr="005B3F32" w:rsidRDefault="005B3F32" w:rsidP="005B3F32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4 -  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- 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عضو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کمیسیون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دائمی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هیات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امنای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دانشگاه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آزاد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اسلامی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5B3F32">
        <w:rPr>
          <w:rFonts w:ascii="Arial" w:eastAsia="Calibri" w:hAnsi="Arial" w:cs="B Nazanin" w:hint="cs"/>
          <w:b/>
          <w:bCs/>
          <w:sz w:val="16"/>
          <w:szCs w:val="16"/>
          <w:rtl/>
        </w:rPr>
        <w:t>فارس</w:t>
      </w:r>
      <w:r w:rsidRPr="005B3F32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</w:p>
    <w:p w:rsidR="006A0310" w:rsidRDefault="006A0310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</w:t>
      </w:r>
      <w:r w:rsidR="001975E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</w:t>
      </w:r>
    </w:p>
    <w:p w:rsidR="00676C73" w:rsidRDefault="00AC7DF3" w:rsidP="00AC7DF3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                                                            </w:t>
      </w: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</w:t>
      </w:r>
      <w:r w:rsidR="001975E7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</w:p>
    <w:p w:rsidR="00AC7DF3" w:rsidRPr="00AC7DF3" w:rsidRDefault="00676C73" w:rsidP="00AC7DF3">
      <w:pPr>
        <w:spacing w:before="240" w:after="0" w:line="276" w:lineRule="auto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تجارب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شغلی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حوزه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="00AC7DF3"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AC7DF3"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</w:p>
    <w:p w:rsidR="00AC7DF3" w:rsidRDefault="00AC7DF3" w:rsidP="00AC7DF3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>1-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سابقه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سرپرستی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معاونت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سما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. 2-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آموزگار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چندپایه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ابتدایی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1373. 3-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مدیر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ابتدایی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1374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1375.  4- 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ناظر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ارزیاب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برنامه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ابتدایی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1379.  5-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مسئول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راه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اندازی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استقرار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مراکز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پیش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دبستانی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1384. 6-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عضو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کارگروه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توسعه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عدالت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شهرستان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لامرد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منظور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جذب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کودکان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بازمانده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تحصیل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حمایت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مؤسسات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خیریه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. 7-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متصدی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امور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اجرایی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1372. 8-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معاونت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1376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1378. 9-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دروس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روانشناسی،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مشاوره،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علوم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اجتماعی،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آمار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فلسفه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دوم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1379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1382. 10 -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دبیر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پراکنده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شاهد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1381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lastRenderedPageBreak/>
        <w:t xml:space="preserve">1383. 11 -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معاونت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مدارس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دوم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1383. 12 -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هنرستان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کارو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دانش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1384. 13 -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مسئول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توسعه،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تجهیز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راه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اندازی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هنرستان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فنی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حرفه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1384. 14 -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رئیس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کارگروه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انتخاب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رشته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کنکور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سراسری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1382. 15 -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سرگروه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دروس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علوم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اجتماعی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1381. 16 -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هماهنگ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کننده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گروه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1379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1383. 17 -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مسئول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نقد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بررسی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تخصصی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کتب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درسی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انعکاس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>/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دبیرخانه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راهبری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کشوری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دفتر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نظری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1384.  18 -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مشاور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تحصیلی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متوسطه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دوم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1378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1379. 19 -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مسئول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مرکز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مشاوره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خدمات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روانشناختی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. 20 -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امور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فرهنگی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فوق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برنامه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پراکنده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شاهد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1383. 21 -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رابطه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تحقیقاتی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اداره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از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1381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تا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1384. 22 -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مدرس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دوره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ضمن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خدمت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ویژه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کارکنان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معلمان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خانواده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سطح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استان،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شهرستان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. 23 -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مسئول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امور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فرهنگی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فوق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برنامه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طرح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پراکنده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شاهد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درآموزش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و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پرورش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منطقه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علامرودشت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در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Pr="00AC7DF3">
        <w:rPr>
          <w:rFonts w:ascii="Arial" w:eastAsia="Calibri" w:hAnsi="Arial" w:cs="B Nazanin" w:hint="cs"/>
          <w:b/>
          <w:bCs/>
          <w:sz w:val="16"/>
          <w:szCs w:val="16"/>
          <w:rtl/>
        </w:rPr>
        <w:t>سال</w:t>
      </w:r>
      <w:r w:rsidRPr="00AC7DF3">
        <w:rPr>
          <w:rFonts w:ascii="Arial" w:eastAsia="Calibri" w:hAnsi="Arial" w:cs="B Nazanin"/>
          <w:b/>
          <w:bCs/>
          <w:sz w:val="16"/>
          <w:szCs w:val="16"/>
          <w:rtl/>
        </w:rPr>
        <w:t xml:space="preserve"> 1383.</w:t>
      </w:r>
    </w:p>
    <w:p w:rsidR="00AC7DF3" w:rsidRPr="006A0310" w:rsidRDefault="00AC7DF3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6A0310" w:rsidRPr="006A0310" w:rsidRDefault="006A0310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           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امتیازات و افتخارات در حوزه آموزش عالی</w:t>
      </w:r>
    </w:p>
    <w:p w:rsidR="00EE3097" w:rsidRPr="00EE3097" w:rsidRDefault="006A0310" w:rsidP="005B3F32">
      <w:pPr>
        <w:spacing w:before="240" w:line="276" w:lineRule="auto"/>
        <w:ind w:left="720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1- 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>اختصاص گرنت پژوهشي در سال هاي 1394 و 1398 به واسطه ي برجستگي فعاليت هاي پژوهشي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</w:rPr>
        <w:t>.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2-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>اختصاص دو پایه تشویقی مربوط به سال های 1397 و 1398 بر اساس فعاليت هاي برجسته علمي و پژوهشي..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982162">
        <w:rPr>
          <w:rFonts w:ascii="Arial" w:eastAsia="Calibri" w:hAnsi="Arial" w:cs="B Nazanin" w:hint="cs"/>
          <w:b/>
          <w:bCs/>
          <w:sz w:val="16"/>
          <w:szCs w:val="16"/>
          <w:rtl/>
        </w:rPr>
        <w:t>3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>پژوهشگر برتر دانشگاه آزاد اسلامی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استان فارس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 xml:space="preserve"> در گروه علوم انسانی و اجتماعی در سال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>های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 xml:space="preserve"> 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>1401-1397-1393-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>1390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982162">
        <w:rPr>
          <w:rFonts w:ascii="Arial" w:eastAsia="Calibri" w:hAnsi="Arial" w:cs="B Nazanin" w:hint="cs"/>
          <w:b/>
          <w:bCs/>
          <w:sz w:val="16"/>
          <w:szCs w:val="16"/>
          <w:rtl/>
        </w:rPr>
        <w:t>4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>مدیر حلقه علمی برتر بسیج اساتید در سطح</w:t>
      </w:r>
      <w:r w:rsidR="00982162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کشوری و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 xml:space="preserve"> استان فارس در سال های 1392 و 1393.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</w:t>
      </w:r>
      <w:r w:rsidR="00982162">
        <w:rPr>
          <w:rFonts w:ascii="Arial" w:eastAsia="Calibri" w:hAnsi="Arial" w:cs="B Nazanin" w:hint="cs"/>
          <w:b/>
          <w:bCs/>
          <w:sz w:val="16"/>
          <w:szCs w:val="16"/>
          <w:rtl/>
        </w:rPr>
        <w:t>5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-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 xml:space="preserve">دریافت لوح سپاس از استاندار فارس به پاس کسب عنوان پژوهشگر برگزیده 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>استان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</w:rPr>
        <w:t xml:space="preserve"> در سال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های 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  <w:lang w:bidi="ar-SA"/>
        </w:rPr>
        <w:t xml:space="preserve">1401-1397-1393-  </w:t>
      </w:r>
      <w:r w:rsidR="00EE3097" w:rsidRPr="00EE3097">
        <w:rPr>
          <w:rFonts w:ascii="Arial" w:eastAsia="Calibri" w:hAnsi="Arial" w:cs="B Nazanin"/>
          <w:b/>
          <w:bCs/>
          <w:sz w:val="16"/>
          <w:szCs w:val="16"/>
          <w:rtl/>
          <w:lang w:bidi="ar-SA"/>
        </w:rPr>
        <w:t>1390</w:t>
      </w:r>
      <w:r w:rsidR="00EE3097" w:rsidRPr="00EE3097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</w:p>
    <w:p w:rsidR="006A0310" w:rsidRPr="006A0310" w:rsidRDefault="006A0310" w:rsidP="006A0310">
      <w:pPr>
        <w:spacing w:before="240" w:after="0" w:line="276" w:lineRule="auto"/>
        <w:ind w:left="1080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           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امتیازات و افتخارات در حوزه آموزش و پرورش</w:t>
      </w:r>
    </w:p>
    <w:p w:rsidR="006A0310" w:rsidRPr="006A0310" w:rsidRDefault="006A0310" w:rsidP="006A0310">
      <w:pPr>
        <w:spacing w:before="240" w:after="0" w:line="276" w:lineRule="auto"/>
        <w:ind w:left="1080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1 -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قائم مقام وزیر آموزش و پرورش به پاس کسب عنوان انجمن برتر مدارس در سال 1384.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2 -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مدیر کل آموزش و پرورش استان فارس به واسطه کسب عنوان مشاور برتر در سال 1383.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3 -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مدیر کل آموزش و پرورش استان فارس به مناسبت هفته پیوند در سال 1383.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4 -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مدیر کل آموزش و پرورش استان فارس به مناسبت هفته انشا نماز در سال 1380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5 -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مدیر کل آموزش و پرورش استان فارس به مناسبت هفته انشا نماز در سال 1380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6 -</w:t>
      </w:r>
      <w:r w:rsidRPr="006A0310">
        <w:rPr>
          <w:rFonts w:ascii="Times New Roman" w:eastAsia="Times New Roman" w:hAnsi="Times New Roman" w:cs="B Nazanin"/>
          <w:b/>
          <w:bCs/>
          <w:color w:val="000000"/>
          <w:rtl/>
        </w:rPr>
        <w:t xml:space="preserve">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دریافت لوح سپاس از مدیر کل آموزش و پرورش استان فارس به مناسبت هفته مشاغل در سال 1384.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7 - 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کسب رتبه برتر در اجرای طرح ها وبرنامه های استان فارس و دریافت لوح سپاس از مدیر کل آموزش و پرورش در سال 1384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8 -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کسب عنوان مدیر نمونه منطقه ای آموزش و پرورش در سال 1382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9 -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کسب رتبه برتر انجمن اولیا و مربیان منطقه ای وراه یابی به مرحله کشوری در سال 1384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10 - </w:t>
      </w: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کسب رتبه اول مدیران دوره متوسطه در اجرای طرح های برتر در سال 1384</w:t>
      </w:r>
      <w:r w:rsidRPr="006A0310">
        <w:rPr>
          <w:rFonts w:ascii="Arial" w:eastAsia="Calibri" w:hAnsi="Arial" w:cs="B Nazanin"/>
          <w:b/>
          <w:bCs/>
          <w:sz w:val="16"/>
          <w:szCs w:val="16"/>
        </w:rPr>
        <w:t>.</w:t>
      </w:r>
      <w:r w:rsidRPr="006A0310"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</w:t>
      </w:r>
    </w:p>
    <w:p w:rsidR="006A0310" w:rsidRDefault="006A0310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Default="00B03637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Default="00B03637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Default="00B03637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B03637" w:rsidRPr="006A0310" w:rsidRDefault="00B03637" w:rsidP="006A0310">
      <w:pPr>
        <w:spacing w:before="240" w:after="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3E5566" w:rsidRDefault="003E5566" w:rsidP="003E5566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6A0310" w:rsidRDefault="006A0310" w:rsidP="003E5566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کتاب ها</w:t>
      </w:r>
    </w:p>
    <w:p w:rsidR="003E5566" w:rsidRDefault="003E5566" w:rsidP="003E5566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>
        <w:rPr>
          <w:rFonts w:ascii="Arial" w:eastAsia="Calibri" w:hAnsi="Arial" w:cs="B Nazanin" w:hint="cs"/>
          <w:b/>
          <w:bCs/>
          <w:sz w:val="16"/>
          <w:szCs w:val="16"/>
          <w:rtl/>
        </w:rPr>
        <w:t xml:space="preserve">                                                                                       </w:t>
      </w:r>
    </w:p>
    <w:tbl>
      <w:tblPr>
        <w:tblStyle w:val="TableGrid"/>
        <w:bidiVisual/>
        <w:tblW w:w="0" w:type="auto"/>
        <w:tblInd w:w="2897" w:type="dxa"/>
        <w:tblLook w:val="04A0" w:firstRow="1" w:lastRow="0" w:firstColumn="1" w:lastColumn="0" w:noHBand="0" w:noVBand="1"/>
      </w:tblPr>
      <w:tblGrid>
        <w:gridCol w:w="1724"/>
        <w:gridCol w:w="1536"/>
      </w:tblGrid>
      <w:tr w:rsidR="003E5566" w:rsidRPr="003E5566" w:rsidTr="005A13FF">
        <w:trPr>
          <w:trHeight w:val="421"/>
        </w:trPr>
        <w:tc>
          <w:tcPr>
            <w:tcW w:w="1724" w:type="dxa"/>
            <w:shd w:val="clear" w:color="auto" w:fill="D9D9D9" w:themeFill="background1" w:themeFillShade="D9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تعداد</w:t>
            </w:r>
          </w:p>
        </w:tc>
      </w:tr>
      <w:tr w:rsidR="003E5566" w:rsidRPr="003E5566" w:rsidTr="005A13FF">
        <w:trPr>
          <w:trHeight w:val="421"/>
        </w:trPr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تالیف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52جلد</w:t>
            </w:r>
          </w:p>
        </w:tc>
      </w:tr>
      <w:tr w:rsidR="003E5566" w:rsidRPr="003E5566" w:rsidTr="005A13FF"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تصنیف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2جلد</w:t>
            </w:r>
          </w:p>
        </w:tc>
      </w:tr>
      <w:tr w:rsidR="003E5566" w:rsidRPr="003E5566" w:rsidTr="005A13FF"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lastRenderedPageBreak/>
              <w:t>ترجمه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3جلد</w:t>
            </w:r>
          </w:p>
        </w:tc>
      </w:tr>
      <w:tr w:rsidR="003E5566" w:rsidRPr="003E5566" w:rsidTr="005A13FF"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تدوین وگردآوری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5جلد</w:t>
            </w:r>
          </w:p>
        </w:tc>
      </w:tr>
      <w:tr w:rsidR="003E5566" w:rsidRPr="003E5566" w:rsidTr="005A13FF">
        <w:trPr>
          <w:trHeight w:val="70"/>
        </w:trPr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دانشنامه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2جلد</w:t>
            </w:r>
          </w:p>
        </w:tc>
      </w:tr>
      <w:tr w:rsidR="003E5566" w:rsidRPr="003E5566" w:rsidTr="005A13FF">
        <w:trPr>
          <w:trHeight w:val="70"/>
        </w:trPr>
        <w:tc>
          <w:tcPr>
            <w:tcW w:w="1724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536" w:type="dxa"/>
          </w:tcPr>
          <w:p w:rsidR="003E5566" w:rsidRPr="003E5566" w:rsidRDefault="003E5566" w:rsidP="003E5566">
            <w:pPr>
              <w:spacing w:before="240" w:line="276" w:lineRule="auto"/>
              <w:ind w:left="720" w:hanging="578"/>
              <w:jc w:val="both"/>
              <w:rPr>
                <w:rFonts w:ascii="Arial" w:eastAsia="Calibri" w:hAnsi="Arial" w:cs="B Nazanin"/>
                <w:b/>
                <w:bCs/>
                <w:sz w:val="16"/>
                <w:szCs w:val="16"/>
                <w:rtl/>
              </w:rPr>
            </w:pPr>
            <w:r w:rsidRPr="003E5566">
              <w:rPr>
                <w:rFonts w:ascii="Arial" w:eastAsia="Calibri" w:hAnsi="Arial" w:cs="B Nazanin" w:hint="cs"/>
                <w:b/>
                <w:bCs/>
                <w:sz w:val="16"/>
                <w:szCs w:val="16"/>
                <w:rtl/>
              </w:rPr>
              <w:t>64</w:t>
            </w:r>
          </w:p>
        </w:tc>
      </w:tr>
    </w:tbl>
    <w:p w:rsidR="003E5566" w:rsidRDefault="003E5566" w:rsidP="003E5566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3E5566" w:rsidRPr="006A0310" w:rsidRDefault="003E5566" w:rsidP="003E5566">
      <w:pPr>
        <w:spacing w:before="240" w:after="0" w:line="276" w:lineRule="auto"/>
        <w:ind w:left="720" w:hanging="578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6A0310" w:rsidRPr="00F1496B" w:rsidRDefault="006A0310" w:rsidP="00855504">
      <w:pPr>
        <w:spacing w:after="200" w:line="276" w:lineRule="auto"/>
        <w:ind w:left="283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  <w:r w:rsidRPr="006A0310">
        <w:rPr>
          <w:rFonts w:ascii="Arial" w:eastAsia="Calibri" w:hAnsi="Arial" w:cs="B Nazanin"/>
          <w:b/>
          <w:bCs/>
          <w:sz w:val="16"/>
          <w:szCs w:val="16"/>
          <w:rtl/>
        </w:rPr>
        <w:t>مقالات چاپ شده</w:t>
      </w:r>
    </w:p>
    <w:p w:rsidR="004403DC" w:rsidRPr="004403DC" w:rsidRDefault="004403DC" w:rsidP="004403DC">
      <w:pPr>
        <w:spacing w:after="200" w:line="276" w:lineRule="auto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7"/>
        <w:gridCol w:w="1012"/>
      </w:tblGrid>
      <w:tr w:rsidR="004403DC" w:rsidRPr="004403DC" w:rsidTr="00435317">
        <w:tc>
          <w:tcPr>
            <w:tcW w:w="2157" w:type="dxa"/>
            <w:shd w:val="clear" w:color="auto" w:fill="D9D9D9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1012" w:type="dxa"/>
            <w:shd w:val="clear" w:color="auto" w:fill="D9D9D9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تعداد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i/>
                <w:iCs/>
                <w:sz w:val="16"/>
                <w:szCs w:val="16"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علمی پژوهشی وزارتین</w:t>
            </w:r>
            <w:r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(</w:t>
            </w:r>
            <w:proofErr w:type="spellStart"/>
            <w:r w:rsidRPr="004403DC">
              <w:rPr>
                <w:rFonts w:ascii="Arial" w:eastAsia="Times New Roman" w:hAnsi="Arial" w:cs="B Nazanin"/>
                <w:b/>
                <w:bCs/>
                <w:i/>
                <w:iCs/>
                <w:sz w:val="16"/>
                <w:szCs w:val="16"/>
              </w:rPr>
              <w:t>isc</w:t>
            </w:r>
            <w:proofErr w:type="spellEnd"/>
            <w:r w:rsidRPr="004403DC">
              <w:rPr>
                <w:rFonts w:ascii="Arial" w:eastAsia="Times New Roman" w:hAnsi="Arial" w:cs="B Nazanin" w:hint="cs"/>
                <w:b/>
                <w:bCs/>
                <w:i/>
                <w:iCs/>
                <w:sz w:val="16"/>
                <w:szCs w:val="16"/>
                <w:rtl/>
              </w:rPr>
              <w:t>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1022C5" w:rsidP="002D62C0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68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>Isi-</w:t>
            </w:r>
            <w:r w:rsidRPr="004403DC">
              <w:rPr>
                <w:rFonts w:ascii="Calibri" w:eastAsia="Times New Roman" w:hAnsi="Calibri" w:cs="B Nazani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>Emerging Sources Citation Index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D837B5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</w:pPr>
            <w:proofErr w:type="spellStart"/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>scopus</w:t>
            </w:r>
            <w:proofErr w:type="spellEnd"/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394FA7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علمی پژوهشی دانشگاه آزاد اسلامی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1022C5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24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 xml:space="preserve">          علمی پژوهشی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1022C5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34</w:t>
            </w:r>
            <w:r w:rsidR="004403DC"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 xml:space="preserve">       </w:t>
            </w:r>
          </w:p>
        </w:tc>
      </w:tr>
      <w:tr w:rsidR="004403DC" w:rsidRPr="004403DC" w:rsidTr="00435317">
        <w:tc>
          <w:tcPr>
            <w:tcW w:w="2157" w:type="dxa"/>
            <w:shd w:val="clear" w:color="auto" w:fill="auto"/>
            <w:vAlign w:val="center"/>
          </w:tcPr>
          <w:p w:rsidR="003E5566" w:rsidRPr="004403DC" w:rsidRDefault="004403DC" w:rsidP="003E556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همایش داخلی و خارجی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 xml:space="preserve">       89      </w:t>
            </w: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  <w:t xml:space="preserve">    </w:t>
            </w:r>
          </w:p>
        </w:tc>
      </w:tr>
      <w:tr w:rsidR="003E5566" w:rsidRPr="004403DC" w:rsidTr="00435317">
        <w:tc>
          <w:tcPr>
            <w:tcW w:w="2157" w:type="dxa"/>
            <w:shd w:val="clear" w:color="auto" w:fill="auto"/>
            <w:vAlign w:val="center"/>
          </w:tcPr>
          <w:p w:rsidR="003E5566" w:rsidRPr="004403DC" w:rsidRDefault="003E5566" w:rsidP="003E5566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3E5566" w:rsidRPr="004403DC" w:rsidRDefault="003E5566" w:rsidP="001022C5">
            <w:pPr>
              <w:spacing w:after="0" w:line="240" w:lineRule="auto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 xml:space="preserve">        </w:t>
            </w:r>
            <w:r w:rsidR="001022C5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222</w:t>
            </w:r>
          </w:p>
        </w:tc>
      </w:tr>
    </w:tbl>
    <w:p w:rsidR="00EF39E2" w:rsidRDefault="00EF39E2" w:rsidP="00CD6D99">
      <w:pPr>
        <w:rPr>
          <w:rFonts w:ascii="Tahoma" w:hAnsi="Tahoma" w:cs="Tahoma"/>
          <w:rtl/>
        </w:rPr>
      </w:pPr>
    </w:p>
    <w:p w:rsidR="004403DC" w:rsidRDefault="004403DC" w:rsidP="00CD6D99">
      <w:pPr>
        <w:rPr>
          <w:rFonts w:ascii="Tahoma" w:hAnsi="Tahoma" w:cs="Tahoma"/>
          <w:rtl/>
        </w:rPr>
      </w:pPr>
    </w:p>
    <w:p w:rsidR="004403DC" w:rsidRDefault="004403DC" w:rsidP="00CD6D99">
      <w:pPr>
        <w:rPr>
          <w:rFonts w:ascii="Tahoma" w:hAnsi="Tahoma" w:cs="Tahoma"/>
          <w:rtl/>
        </w:rPr>
      </w:pPr>
    </w:p>
    <w:p w:rsidR="004403DC" w:rsidRDefault="004403DC" w:rsidP="00CD6D99">
      <w:pPr>
        <w:rPr>
          <w:rFonts w:ascii="Tahoma" w:hAnsi="Tahoma" w:cs="Tahoma"/>
          <w:rtl/>
        </w:rPr>
      </w:pPr>
    </w:p>
    <w:p w:rsidR="004403DC" w:rsidRDefault="004403DC" w:rsidP="00CD6D99">
      <w:pPr>
        <w:rPr>
          <w:rFonts w:ascii="Tahoma" w:hAnsi="Tahoma" w:cs="Tahoma"/>
          <w:rtl/>
        </w:rPr>
      </w:pPr>
    </w:p>
    <w:p w:rsidR="004403DC" w:rsidRDefault="004403DC" w:rsidP="00CD6D99">
      <w:pPr>
        <w:rPr>
          <w:rFonts w:ascii="Tahoma" w:hAnsi="Tahoma" w:cs="Tahoma"/>
          <w:rtl/>
        </w:rPr>
      </w:pPr>
    </w:p>
    <w:p w:rsidR="00F41244" w:rsidRDefault="00F41244" w:rsidP="00855504">
      <w:pPr>
        <w:pStyle w:val="ListParagraph"/>
        <w:ind w:left="643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F41244" w:rsidRDefault="00F41244" w:rsidP="00855504">
      <w:pPr>
        <w:pStyle w:val="ListParagraph"/>
        <w:ind w:left="643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F41244" w:rsidRDefault="00F41244" w:rsidP="00855504">
      <w:pPr>
        <w:pStyle w:val="ListParagraph"/>
        <w:ind w:left="643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4403DC" w:rsidRPr="004403DC" w:rsidRDefault="004403DC" w:rsidP="00855504">
      <w:pPr>
        <w:pStyle w:val="ListParagraph"/>
        <w:ind w:left="643"/>
        <w:rPr>
          <w:rFonts w:ascii="Tahoma" w:hAnsi="Tahoma" w:cs="Tahoma"/>
          <w:rtl/>
        </w:rPr>
      </w:pPr>
      <w:r w:rsidRPr="004403DC">
        <w:rPr>
          <w:rFonts w:ascii="Arial" w:eastAsia="Calibri" w:hAnsi="Arial" w:cs="B Nazanin"/>
          <w:b/>
          <w:bCs/>
          <w:sz w:val="16"/>
          <w:szCs w:val="16"/>
          <w:rtl/>
        </w:rPr>
        <w:t>طرح  های پژوهشی</w:t>
      </w:r>
    </w:p>
    <w:p w:rsidR="004403DC" w:rsidRDefault="004403DC" w:rsidP="004403DC">
      <w:pPr>
        <w:spacing w:after="200" w:line="276" w:lineRule="auto"/>
        <w:ind w:left="379" w:firstLine="11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F41244" w:rsidRDefault="00F41244" w:rsidP="004403DC">
      <w:pPr>
        <w:spacing w:after="200" w:line="276" w:lineRule="auto"/>
        <w:ind w:left="379" w:firstLine="11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p w:rsidR="00F41244" w:rsidRPr="004403DC" w:rsidRDefault="00F41244" w:rsidP="004403DC">
      <w:pPr>
        <w:spacing w:after="200" w:line="276" w:lineRule="auto"/>
        <w:ind w:left="379" w:firstLine="11"/>
        <w:jc w:val="both"/>
        <w:rPr>
          <w:rFonts w:ascii="Arial" w:eastAsia="Calibri" w:hAnsi="Arial" w:cs="B Nazanin"/>
          <w:b/>
          <w:bCs/>
          <w:sz w:val="16"/>
          <w:szCs w:val="16"/>
          <w:rtl/>
        </w:rPr>
      </w:pPr>
    </w:p>
    <w:tbl>
      <w:tblPr>
        <w:bidiVisual/>
        <w:tblW w:w="0" w:type="auto"/>
        <w:jc w:val="center"/>
        <w:tblInd w:w="2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6"/>
        <w:gridCol w:w="1367"/>
      </w:tblGrid>
      <w:tr w:rsidR="004403DC" w:rsidRPr="004403DC" w:rsidTr="00435317">
        <w:trPr>
          <w:jc w:val="center"/>
        </w:trPr>
        <w:tc>
          <w:tcPr>
            <w:tcW w:w="1866" w:type="dxa"/>
            <w:shd w:val="clear" w:color="auto" w:fill="D9D9D9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نوع</w:t>
            </w:r>
          </w:p>
        </w:tc>
        <w:tc>
          <w:tcPr>
            <w:tcW w:w="1367" w:type="dxa"/>
            <w:shd w:val="clear" w:color="auto" w:fill="D9D9D9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تعداد</w:t>
            </w:r>
          </w:p>
        </w:tc>
      </w:tr>
      <w:tr w:rsidR="004403DC" w:rsidRPr="004403DC" w:rsidTr="00435317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داخلی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4403DC" w:rsidRPr="004403DC" w:rsidTr="00435317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منطقه ای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4403DC" w:rsidRPr="004403DC" w:rsidTr="00435317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  <w:t>برون دانشگاهی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4403DC" w:rsidRPr="004403DC" w:rsidRDefault="004403DC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 w:rsidRPr="004403DC"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3E5566" w:rsidRPr="004403DC" w:rsidTr="00435317">
        <w:trPr>
          <w:jc w:val="center"/>
        </w:trPr>
        <w:tc>
          <w:tcPr>
            <w:tcW w:w="1866" w:type="dxa"/>
            <w:shd w:val="clear" w:color="auto" w:fill="auto"/>
            <w:vAlign w:val="center"/>
          </w:tcPr>
          <w:p w:rsidR="003E5566" w:rsidRPr="004403DC" w:rsidRDefault="003E5566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جمع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3E5566" w:rsidRPr="004403DC" w:rsidRDefault="003E5566" w:rsidP="004403DC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</w:tr>
    </w:tbl>
    <w:p w:rsidR="004403DC" w:rsidRPr="00CD6D99" w:rsidRDefault="004403DC" w:rsidP="00CD6D99">
      <w:pPr>
        <w:rPr>
          <w:rFonts w:ascii="Tahoma" w:hAnsi="Tahoma" w:cs="Tahoma"/>
        </w:rPr>
      </w:pPr>
    </w:p>
    <w:sectPr w:rsidR="004403DC" w:rsidRPr="00CD6D99" w:rsidSect="00E2605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Moalla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648A"/>
    <w:multiLevelType w:val="hybridMultilevel"/>
    <w:tmpl w:val="8B721578"/>
    <w:lvl w:ilvl="0" w:tplc="BFF25A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F4F9D"/>
    <w:multiLevelType w:val="hybridMultilevel"/>
    <w:tmpl w:val="9C4C7C2A"/>
    <w:lvl w:ilvl="0" w:tplc="BD1A34E4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149F0"/>
    <w:multiLevelType w:val="hybridMultilevel"/>
    <w:tmpl w:val="164CB286"/>
    <w:lvl w:ilvl="0" w:tplc="333E5C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47EC8"/>
    <w:multiLevelType w:val="hybridMultilevel"/>
    <w:tmpl w:val="F5BCD98A"/>
    <w:lvl w:ilvl="0" w:tplc="BECC4B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910DC6"/>
    <w:multiLevelType w:val="hybridMultilevel"/>
    <w:tmpl w:val="6D62C834"/>
    <w:lvl w:ilvl="0" w:tplc="AB962A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99"/>
    <w:rsid w:val="00011DC9"/>
    <w:rsid w:val="00022D64"/>
    <w:rsid w:val="0005606C"/>
    <w:rsid w:val="00056B58"/>
    <w:rsid w:val="000C6529"/>
    <w:rsid w:val="000E0EAB"/>
    <w:rsid w:val="00100A65"/>
    <w:rsid w:val="001022C5"/>
    <w:rsid w:val="001056EE"/>
    <w:rsid w:val="001111B1"/>
    <w:rsid w:val="001436E0"/>
    <w:rsid w:val="001740A4"/>
    <w:rsid w:val="001975E7"/>
    <w:rsid w:val="001E12A9"/>
    <w:rsid w:val="002568CE"/>
    <w:rsid w:val="00261721"/>
    <w:rsid w:val="0028578D"/>
    <w:rsid w:val="002D62C0"/>
    <w:rsid w:val="002F1D5E"/>
    <w:rsid w:val="00316C4D"/>
    <w:rsid w:val="00317CF9"/>
    <w:rsid w:val="00322647"/>
    <w:rsid w:val="00351ABC"/>
    <w:rsid w:val="00363753"/>
    <w:rsid w:val="00381BA3"/>
    <w:rsid w:val="00394FA7"/>
    <w:rsid w:val="003B0D3B"/>
    <w:rsid w:val="003B5560"/>
    <w:rsid w:val="003B63A8"/>
    <w:rsid w:val="003D0938"/>
    <w:rsid w:val="003E5566"/>
    <w:rsid w:val="00433C81"/>
    <w:rsid w:val="004403DC"/>
    <w:rsid w:val="00461737"/>
    <w:rsid w:val="00474977"/>
    <w:rsid w:val="00496FBD"/>
    <w:rsid w:val="00510F78"/>
    <w:rsid w:val="00513B62"/>
    <w:rsid w:val="00521160"/>
    <w:rsid w:val="005700F0"/>
    <w:rsid w:val="00585ECC"/>
    <w:rsid w:val="005B3F32"/>
    <w:rsid w:val="005D3B86"/>
    <w:rsid w:val="005E0F84"/>
    <w:rsid w:val="00611162"/>
    <w:rsid w:val="0066218F"/>
    <w:rsid w:val="00676C73"/>
    <w:rsid w:val="00682D56"/>
    <w:rsid w:val="006A0310"/>
    <w:rsid w:val="006B5C46"/>
    <w:rsid w:val="006C48E8"/>
    <w:rsid w:val="006D5A09"/>
    <w:rsid w:val="006E043D"/>
    <w:rsid w:val="00793FC6"/>
    <w:rsid w:val="0079751F"/>
    <w:rsid w:val="00835EB6"/>
    <w:rsid w:val="00855504"/>
    <w:rsid w:val="00873DCA"/>
    <w:rsid w:val="008A6CFF"/>
    <w:rsid w:val="008B30A8"/>
    <w:rsid w:val="00913DE1"/>
    <w:rsid w:val="009343DA"/>
    <w:rsid w:val="00982162"/>
    <w:rsid w:val="009E35BE"/>
    <w:rsid w:val="00A11D5C"/>
    <w:rsid w:val="00A12047"/>
    <w:rsid w:val="00AA5E09"/>
    <w:rsid w:val="00AC43B3"/>
    <w:rsid w:val="00AC7DF3"/>
    <w:rsid w:val="00B03637"/>
    <w:rsid w:val="00BC5EE4"/>
    <w:rsid w:val="00C16990"/>
    <w:rsid w:val="00C439EA"/>
    <w:rsid w:val="00C55243"/>
    <w:rsid w:val="00C62712"/>
    <w:rsid w:val="00C63D00"/>
    <w:rsid w:val="00C87E11"/>
    <w:rsid w:val="00CA404E"/>
    <w:rsid w:val="00CC79A2"/>
    <w:rsid w:val="00CD6D99"/>
    <w:rsid w:val="00CE6ADC"/>
    <w:rsid w:val="00D20E37"/>
    <w:rsid w:val="00D4558C"/>
    <w:rsid w:val="00D833A0"/>
    <w:rsid w:val="00D837B5"/>
    <w:rsid w:val="00DA3E31"/>
    <w:rsid w:val="00DC006F"/>
    <w:rsid w:val="00E01BE5"/>
    <w:rsid w:val="00E05C08"/>
    <w:rsid w:val="00E22475"/>
    <w:rsid w:val="00E243AA"/>
    <w:rsid w:val="00E2605A"/>
    <w:rsid w:val="00E51EE7"/>
    <w:rsid w:val="00E64586"/>
    <w:rsid w:val="00E73926"/>
    <w:rsid w:val="00E971F9"/>
    <w:rsid w:val="00EB7592"/>
    <w:rsid w:val="00EE3097"/>
    <w:rsid w:val="00EF39E2"/>
    <w:rsid w:val="00EF4155"/>
    <w:rsid w:val="00F1496B"/>
    <w:rsid w:val="00F4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3DC"/>
    <w:pPr>
      <w:ind w:left="720"/>
      <w:contextualSpacing/>
    </w:pPr>
  </w:style>
  <w:style w:type="table" w:styleId="TableGrid">
    <w:name w:val="Table Grid"/>
    <w:basedOn w:val="TableNormal"/>
    <w:uiPriority w:val="39"/>
    <w:rsid w:val="003E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3FC6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A5E09"/>
    <w:rPr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EE3097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3DC"/>
    <w:pPr>
      <w:ind w:left="720"/>
      <w:contextualSpacing/>
    </w:pPr>
  </w:style>
  <w:style w:type="table" w:styleId="TableGrid">
    <w:name w:val="Table Grid"/>
    <w:basedOn w:val="TableNormal"/>
    <w:uiPriority w:val="39"/>
    <w:rsid w:val="003E5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93FC6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AA5E09"/>
    <w:rPr>
      <w:b/>
      <w:bCs/>
      <w:i/>
      <w:iCs/>
      <w:color w:val="5B9BD5" w:themeColor="accent1"/>
    </w:rPr>
  </w:style>
  <w:style w:type="paragraph" w:styleId="NoSpacing">
    <w:name w:val="No Spacing"/>
    <w:uiPriority w:val="1"/>
    <w:qFormat/>
    <w:rsid w:val="00EE3097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edu.miau.ac.i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jtihr.iaulamerd.ac.ir/?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merianz.com/?ic=journal-home&amp;journal=33&amp;info=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1909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 naeimi</dc:creator>
  <cp:lastModifiedBy>abedi</cp:lastModifiedBy>
  <cp:revision>73</cp:revision>
  <cp:lastPrinted>2023-07-19T05:20:00Z</cp:lastPrinted>
  <dcterms:created xsi:type="dcterms:W3CDTF">2022-12-21T12:12:00Z</dcterms:created>
  <dcterms:modified xsi:type="dcterms:W3CDTF">2023-07-19T05:20:00Z</dcterms:modified>
</cp:coreProperties>
</file>